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41F1" w14:textId="1EAB481C" w:rsidR="009B4C7A" w:rsidRPr="009B4C7A" w:rsidRDefault="009B4C7A" w:rsidP="009B4C7A">
      <w:pPr>
        <w:spacing w:after="0" w:line="240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9B4C7A">
        <w:rPr>
          <w:rFonts w:cstheme="minorHAnsi"/>
          <w:b/>
          <w:bCs/>
          <w:sz w:val="24"/>
          <w:szCs w:val="24"/>
        </w:rPr>
        <w:t>КАК ПОДГОТОВИТЬ КАРТОФЕЛЬ К ПОСАДКЕ ВЕСНОЙ</w:t>
      </w:r>
    </w:p>
    <w:p w14:paraId="6058B090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457A6160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 xml:space="preserve">Что такое сменной клубень? Это не крупный клубень, в диаметре в разрезе 3-4 см, абсолютно здоровый внешне. </w:t>
      </w:r>
    </w:p>
    <w:p w14:paraId="02F66A48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>Для проращивания картофеля отбираются абсолютно чистые, не имеющие никаких анатомических и физических повреждений, следов инфекций и признаков каких-либо заболеваний.</w:t>
      </w:r>
    </w:p>
    <w:p w14:paraId="42580DCB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>Такие клубни отбираются на этапе хранения.</w:t>
      </w:r>
    </w:p>
    <w:p w14:paraId="47160315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>Проращивание рекомендуется делать световое. Оно позволяет получить крепкие, здоровые ростки, которые полностью заделываются в почву и подвергаются минимальным рискам механического повреждения в процессе посадки. Повреждение проростков открывает ворота для инфекций, значительно снижает урожайность за счёт невозможности появления новых ростков.</w:t>
      </w:r>
    </w:p>
    <w:p w14:paraId="32812169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>Для чего проращивают картофель? Для получения более раннего урожая. Поэтому, если вы используете сорта среднего и позднего созревания, то проращивать их нет никакой необходимости.</w:t>
      </w:r>
    </w:p>
    <w:p w14:paraId="1EEB7863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 xml:space="preserve">Сроки проращивания 25-30 дней. </w:t>
      </w:r>
    </w:p>
    <w:p w14:paraId="4A762D21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>Для улучшения роста клубня в почве достаточно прогреть клубни в теплом месте в течение 5-7 дней. Только что проклюнувшиеся ростки будут оптимальны и не травмируются при посадке.</w:t>
      </w:r>
    </w:p>
    <w:p w14:paraId="32AE298D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>Предпосевные обработки картофеля необходимо проводить непосредственно перед посадкой либо, когда выкладывает картофель на прогревание.</w:t>
      </w:r>
    </w:p>
    <w:p w14:paraId="5E7CC28A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>Для такой обработки можно использовать:</w:t>
      </w:r>
    </w:p>
    <w:p w14:paraId="73400A70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9B4C7A">
        <w:rPr>
          <w:rFonts w:cstheme="minorHAnsi"/>
          <w:sz w:val="24"/>
          <w:szCs w:val="24"/>
        </w:rPr>
        <w:t>ГуматЭМ</w:t>
      </w:r>
      <w:proofErr w:type="spellEnd"/>
      <w:r w:rsidRPr="009B4C7A">
        <w:rPr>
          <w:rFonts w:cstheme="minorHAnsi"/>
          <w:sz w:val="24"/>
          <w:szCs w:val="24"/>
        </w:rPr>
        <w:t xml:space="preserve"> универсальный 1 колпачок на ведро воды. Замочить картофель на 12 часов перед посадкой.</w:t>
      </w:r>
    </w:p>
    <w:p w14:paraId="7ADD5083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9B4C7A">
        <w:rPr>
          <w:rFonts w:cstheme="minorHAnsi"/>
          <w:sz w:val="24"/>
          <w:szCs w:val="24"/>
        </w:rPr>
        <w:t>ГуматЭМ</w:t>
      </w:r>
      <w:proofErr w:type="spellEnd"/>
      <w:r w:rsidRPr="009B4C7A">
        <w:rPr>
          <w:rFonts w:cstheme="minorHAnsi"/>
          <w:sz w:val="24"/>
          <w:szCs w:val="24"/>
        </w:rPr>
        <w:t xml:space="preserve"> защитный 1 колпачок на ведро воды, на 3-4 часа.</w:t>
      </w:r>
    </w:p>
    <w:p w14:paraId="1766AC1A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9B4C7A">
        <w:rPr>
          <w:rFonts w:cstheme="minorHAnsi"/>
          <w:sz w:val="24"/>
          <w:szCs w:val="24"/>
        </w:rPr>
        <w:t>Эмикс</w:t>
      </w:r>
      <w:proofErr w:type="spellEnd"/>
      <w:r w:rsidRPr="009B4C7A">
        <w:rPr>
          <w:rFonts w:cstheme="minorHAnsi"/>
          <w:sz w:val="24"/>
          <w:szCs w:val="24"/>
        </w:rPr>
        <w:t xml:space="preserve"> минеральный 1 </w:t>
      </w:r>
      <w:proofErr w:type="spellStart"/>
      <w:r w:rsidRPr="009B4C7A">
        <w:rPr>
          <w:rFonts w:cstheme="minorHAnsi"/>
          <w:sz w:val="24"/>
          <w:szCs w:val="24"/>
        </w:rPr>
        <w:t>ч.л</w:t>
      </w:r>
      <w:proofErr w:type="spellEnd"/>
      <w:r w:rsidRPr="009B4C7A">
        <w:rPr>
          <w:rFonts w:cstheme="minorHAnsi"/>
          <w:sz w:val="24"/>
          <w:szCs w:val="24"/>
        </w:rPr>
        <w:t xml:space="preserve"> на 0,5 л воды, на 3-5 часов.</w:t>
      </w:r>
    </w:p>
    <w:p w14:paraId="58E51452" w14:textId="77777777" w:rsidR="009B4C7A" w:rsidRP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 xml:space="preserve">Для насыщения почвы полезными и питательными веществами можно припудрить влажный картофель перед посадкой </w:t>
      </w:r>
      <w:proofErr w:type="spellStart"/>
      <w:r w:rsidRPr="009B4C7A">
        <w:rPr>
          <w:rFonts w:cstheme="minorHAnsi"/>
          <w:sz w:val="24"/>
          <w:szCs w:val="24"/>
        </w:rPr>
        <w:t>Эмиксом</w:t>
      </w:r>
      <w:proofErr w:type="spellEnd"/>
      <w:r w:rsidRPr="009B4C7A">
        <w:rPr>
          <w:rFonts w:cstheme="minorHAnsi"/>
          <w:sz w:val="24"/>
          <w:szCs w:val="24"/>
        </w:rPr>
        <w:t xml:space="preserve"> сухим.</w:t>
      </w:r>
    </w:p>
    <w:p w14:paraId="3C517A6C" w14:textId="7C1E0911" w:rsidR="00224332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B4C7A">
        <w:rPr>
          <w:rFonts w:cstheme="minorHAnsi"/>
          <w:sz w:val="24"/>
          <w:szCs w:val="24"/>
        </w:rPr>
        <w:t>Такие обработки позволят сделать профилактику различных заболеваний, внести с помощью клубня в почву полезные и питательные вещества и почвенные микроорганизмы, которые создадут в земле вокруг клубня комфортную для роста обстановку.</w:t>
      </w:r>
    </w:p>
    <w:p w14:paraId="274ED08E" w14:textId="15A3A956" w:rsidR="009B4C7A" w:rsidRDefault="009B4C7A" w:rsidP="009B4C7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0B4EC8A9" w14:textId="77777777" w:rsidR="009B4C7A" w:rsidRDefault="009B4C7A" w:rsidP="009B4C7A">
      <w:pPr>
        <w:spacing w:after="0" w:line="240" w:lineRule="auto"/>
        <w:ind w:firstLine="709"/>
        <w:jc w:val="center"/>
        <w:rPr>
          <w:b/>
          <w:bCs/>
          <w:i/>
          <w:iCs/>
        </w:rPr>
      </w:pPr>
      <w:r w:rsidRPr="005C7961">
        <w:rPr>
          <w:b/>
          <w:bCs/>
          <w:i/>
          <w:iCs/>
        </w:rPr>
        <w:t>Официальный представитель НПО «АРГО ЭМ-1»</w:t>
      </w:r>
    </w:p>
    <w:p w14:paraId="42A4023D" w14:textId="5CFDAFD1" w:rsidR="009B4C7A" w:rsidRPr="009B4C7A" w:rsidRDefault="009B4C7A" w:rsidP="009B4C7A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 w:rsidRPr="005C796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 Краснодарском крае Юлия Агафонова</w:t>
      </w:r>
    </w:p>
    <w:sectPr w:rsidR="009B4C7A" w:rsidRPr="009B4C7A" w:rsidSect="003E04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13"/>
    <w:rsid w:val="00224332"/>
    <w:rsid w:val="003E0490"/>
    <w:rsid w:val="009B4C7A"/>
    <w:rsid w:val="00D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DE77"/>
  <w15:chartTrackingRefBased/>
  <w15:docId w15:val="{7979E445-4865-4740-AF76-CBF4C01C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2022-03-13T09:56:00Z</dcterms:created>
  <dcterms:modified xsi:type="dcterms:W3CDTF">2022-03-13T10:13:00Z</dcterms:modified>
</cp:coreProperties>
</file>