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1C" w:rsidRDefault="00D5411C" w:rsidP="00D5411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A57F4">
        <w:rPr>
          <w:rFonts w:ascii="Times New Roman" w:hAnsi="Times New Roman" w:cs="Times New Roman"/>
          <w:b/>
          <w:sz w:val="28"/>
          <w:szCs w:val="28"/>
        </w:rPr>
        <w:t>читься на отлично!</w:t>
      </w:r>
    </w:p>
    <w:p w:rsidR="00D5411C" w:rsidRDefault="00D5411C" w:rsidP="00D5411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21 века отличаются от предыдущих поколений. Появление компьютера кардинально изменило нашу жизнь. Очень быстро электронные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не только рабочим инструментом, они прочно утвердились во всех сферах нашей жизни. Компьютер – это не просто часть быта современного человека, но и источник негативного влияния на зрение, осанку и нервную систему.</w:t>
      </w:r>
    </w:p>
    <w:p w:rsidR="00D5411C" w:rsidRPr="00C076B3" w:rsidRDefault="00D5411C" w:rsidP="00D5411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важно поддерживать как физическое, так и интеллектуальное развитие своего ребенка. Поэтому для крепкого иммунитета, хорошей успеваемости и успехов в спорте родители должны позаботиться о грамотной витаминно-минеральной </w:t>
      </w:r>
      <w:r w:rsidR="0029041F">
        <w:rPr>
          <w:rFonts w:ascii="Times New Roman" w:hAnsi="Times New Roman" w:cs="Times New Roman"/>
          <w:sz w:val="28"/>
          <w:szCs w:val="28"/>
        </w:rPr>
        <w:t>поддержке организма</w:t>
      </w:r>
      <w:r>
        <w:rPr>
          <w:rFonts w:ascii="Times New Roman" w:hAnsi="Times New Roman" w:cs="Times New Roman"/>
          <w:sz w:val="28"/>
          <w:szCs w:val="28"/>
        </w:rPr>
        <w:t xml:space="preserve"> своего ребенка.</w:t>
      </w:r>
    </w:p>
    <w:p w:rsidR="00D5411C" w:rsidRDefault="0029041F" w:rsidP="00D5411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важно обеспечить достаточное количество йода, так как т</w:t>
      </w:r>
      <w:r w:rsidR="00D5411C">
        <w:rPr>
          <w:rFonts w:ascii="Times New Roman" w:hAnsi="Times New Roman" w:cs="Times New Roman"/>
          <w:sz w:val="28"/>
          <w:szCs w:val="28"/>
        </w:rPr>
        <w:t xml:space="preserve">ерритория России расположена в зоне эндемического дефицита йода и в ней практически нет регионов, где население не подвергалось бы риску </w:t>
      </w:r>
      <w:proofErr w:type="spellStart"/>
      <w:r w:rsidR="00D5411C">
        <w:rPr>
          <w:rFonts w:ascii="Times New Roman" w:hAnsi="Times New Roman" w:cs="Times New Roman"/>
          <w:sz w:val="28"/>
          <w:szCs w:val="28"/>
        </w:rPr>
        <w:t>йододефицитных</w:t>
      </w:r>
      <w:proofErr w:type="spellEnd"/>
      <w:r w:rsidR="00D5411C">
        <w:rPr>
          <w:rFonts w:ascii="Times New Roman" w:hAnsi="Times New Roman" w:cs="Times New Roman"/>
          <w:sz w:val="28"/>
          <w:szCs w:val="28"/>
        </w:rPr>
        <w:t xml:space="preserve"> состояний.</w:t>
      </w:r>
    </w:p>
    <w:p w:rsidR="00D5411C" w:rsidRDefault="00D5411C" w:rsidP="00D5411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йода опаснее для детского организма, поскольку без него невозможно нормальное умственное развитие. При его недостатке страдает память, внимание и успеваемость ребенка.</w:t>
      </w:r>
      <w:r w:rsidR="0029041F">
        <w:rPr>
          <w:rFonts w:ascii="Times New Roman" w:hAnsi="Times New Roman" w:cs="Times New Roman"/>
          <w:sz w:val="28"/>
          <w:szCs w:val="28"/>
        </w:rPr>
        <w:t xml:space="preserve"> Еще одна важнейшая система нашего организма – зрение.</w:t>
      </w:r>
      <w:r>
        <w:rPr>
          <w:rFonts w:ascii="Times New Roman" w:hAnsi="Times New Roman" w:cs="Times New Roman"/>
          <w:sz w:val="28"/>
          <w:szCs w:val="28"/>
        </w:rPr>
        <w:t xml:space="preserve"> Оно приносит нам около 60% информации о внешней среде. Система школьного образования, к сожалению, предполагает монотонную нагрузку на зрение. Эта же нагрузка возобновляется дома при выполнении домашних заданий. Детский досуг сейчас неразрывно связан с электроникой, так что детские глазки практически не отдыхают.</w:t>
      </w:r>
    </w:p>
    <w:p w:rsidR="00D5411C" w:rsidRDefault="00D5411C" w:rsidP="00D5411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витамина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детей составляет 50 - 90%. По свидетельству школьных врачей, к выпускному классу до 40% подростков приобретает те или иные стойкие нарушения зрения: появляется школьная миопия (близорукость), нарушение сумеречного зрения («куриная слепота»). Это последствия, в том числе, дефицита витамина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поэтому принимать его необходимо практически постоянно.</w:t>
      </w:r>
    </w:p>
    <w:p w:rsidR="00D5411C" w:rsidRDefault="00D5411C" w:rsidP="00D5411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этих проблем нами разработан набор «Учиться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которого входят:</w:t>
      </w:r>
    </w:p>
    <w:p w:rsidR="00D5411C" w:rsidRDefault="00D5411C" w:rsidP="00D54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164D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йод</w:t>
      </w:r>
      <w:r w:rsidR="00B164D3">
        <w:rPr>
          <w:rFonts w:ascii="Times New Roman" w:hAnsi="Times New Roman" w:cs="Times New Roman"/>
          <w:sz w:val="28"/>
          <w:szCs w:val="28"/>
        </w:rPr>
        <w:t>ом</w:t>
      </w:r>
    </w:p>
    <w:p w:rsidR="00D5411C" w:rsidRDefault="00D5411C" w:rsidP="00D54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витамином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D5411C" w:rsidRDefault="00D5411C" w:rsidP="00D541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бальзам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5411C" w:rsidRDefault="00D5411C" w:rsidP="00D5411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Драже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Пантошка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164D3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йод</w:t>
      </w:r>
      <w:r w:rsidR="00B164D3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 общеукрепляющее действие и повышает эффективность усвоения йода из пищи, является дополнительным источником йода.</w:t>
      </w:r>
    </w:p>
    <w:p w:rsidR="00D5411C" w:rsidRDefault="00D5411C" w:rsidP="00D5411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Йод – это единственный микроэлемент, который непосредственно участвует в синтезе гормона щитовидной железы – тироксина. Нехватка йода в организме ребенка отрицательно сказывается на умственном развитии, ухудшаются память и внимание, ребенок становится вялым, рассеянным, быстро устает. Происходит задержка полового созревания и роста хрящевой ткани. Невозможно нормальное формирование психики, нарушается внимание и способность к обучению.</w:t>
      </w:r>
    </w:p>
    <w:p w:rsidR="00D5411C" w:rsidRDefault="00D5411C" w:rsidP="00D5411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Йод играет значимую роль в формировании очень важных для организма клеток – фагоцитов, выполняющих роль санитаров нашего организма, они выявляют, блокируют и уничтожают опасные клетки и микроорганизмы (микробы и вирусы).</w:t>
      </w:r>
    </w:p>
    <w:p w:rsidR="00D5411C" w:rsidRPr="00D5411C" w:rsidRDefault="00B164D3" w:rsidP="00D5411C">
      <w:p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Показания к применению:</w:t>
      </w:r>
    </w:p>
    <w:p w:rsidR="00D5411C" w:rsidRDefault="00D5411C" w:rsidP="00D541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восполнения дефицита йода в организме;</w:t>
      </w:r>
    </w:p>
    <w:p w:rsidR="00D5411C" w:rsidRDefault="00D5411C" w:rsidP="00D541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йододефицитных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состояний;</w:t>
      </w:r>
    </w:p>
    <w:p w:rsidR="00D5411C" w:rsidRDefault="00D5411C" w:rsidP="00D541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профилактики заболеваний щитовидной железы, что особенно важно для детей и подростков;</w:t>
      </w:r>
    </w:p>
    <w:p w:rsidR="00D5411C" w:rsidRDefault="00D5411C" w:rsidP="00D541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задержке роста и развития, в том числе умственного;</w:t>
      </w:r>
    </w:p>
    <w:p w:rsidR="00D5411C" w:rsidRPr="00D5411C" w:rsidRDefault="00D5411C" w:rsidP="00D541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школьникам, студентам при умственных нагрузках.</w:t>
      </w:r>
    </w:p>
    <w:p w:rsidR="00D5411C" w:rsidRDefault="00D5411C" w:rsidP="00D5411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о составе и полезных свойствах Вы можете узнать на нашем сайте: </w:t>
      </w:r>
      <w:hyperlink r:id="rId5" w:history="1">
        <w:r w:rsidRPr="00B1258B">
          <w:rPr>
            <w:rStyle w:val="a4"/>
            <w:rFonts w:ascii="Times New Roman" w:hAnsi="Times New Roman" w:cs="Times New Roman"/>
            <w:sz w:val="28"/>
            <w:szCs w:val="28"/>
          </w:rPr>
          <w:t>http://www.panto-yug.ru/production/child/item/pantoshka-jod</w:t>
        </w:r>
      </w:hyperlink>
    </w:p>
    <w:p w:rsidR="00D5411C" w:rsidRDefault="00D5411C" w:rsidP="00D5411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Драже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Пантошка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с витамином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натуральная поддержка состояния зрительной системы в условиях высоких функциональных нагрузок.</w:t>
      </w:r>
    </w:p>
    <w:p w:rsidR="00D5411C" w:rsidRDefault="00D5411C" w:rsidP="00D5411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важнейшим компонентом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антиоксидантной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защиты организма за счет способности защищать клетки от действия свободных радикалов. Он необходим для правильного функционирования органов зрения (входит в состав зрительных пигментов родопсина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йодопсина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расходуется при каждом световом возбуждении глаза для синтеза зрительного пурпура – родопсина. Во время работы за компьютером или просмотра телевизора глаза чуть не каждую секунду должны реагировать на контрастные световые раздражители. Следствием этого является очень высокое расходование витамина А.</w:t>
      </w:r>
    </w:p>
    <w:p w:rsidR="00D5411C" w:rsidRPr="00D5411C" w:rsidRDefault="00D5411C" w:rsidP="00D5411C">
      <w:p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D5411C">
        <w:rPr>
          <w:rFonts w:ascii="Times New Roman" w:hAnsi="Times New Roman" w:cs="Times New Roman"/>
          <w:sz w:val="28"/>
          <w:szCs w:val="28"/>
          <w:u w:val="single"/>
        </w:rPr>
        <w:t>Показания к применению:</w:t>
      </w:r>
    </w:p>
    <w:p w:rsidR="000E44C5" w:rsidRDefault="000E44C5" w:rsidP="00D541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профилактики нарушений зрения при интенсивной зрительной нагрузке и работе в условиях недостаточной освещенности (учеба, работа за компьютером, просмотры телепередач и т.д.);</w:t>
      </w:r>
    </w:p>
    <w:p w:rsidR="000E44C5" w:rsidRDefault="000E44C5" w:rsidP="00D541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профилактики и коррекции нарушений сумеречного зрения;</w:t>
      </w:r>
    </w:p>
    <w:p w:rsidR="000E44C5" w:rsidRPr="000E44C5" w:rsidRDefault="000E44C5" w:rsidP="000E44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профилактики нарушений мозгового кровообращения и перевозбуждения центров управления зрительной функцией.</w:t>
      </w:r>
    </w:p>
    <w:p w:rsidR="00D5411C" w:rsidRPr="000E44C5" w:rsidRDefault="00D5411C" w:rsidP="000E44C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E44C5">
        <w:rPr>
          <w:rFonts w:ascii="Times New Roman" w:hAnsi="Times New Roman" w:cs="Times New Roman"/>
          <w:sz w:val="28"/>
          <w:szCs w:val="28"/>
        </w:rPr>
        <w:t xml:space="preserve">Более подробно о составе и полезных свойствах Вы можете узнать на нашем сайте: </w:t>
      </w:r>
      <w:hyperlink r:id="rId6" w:history="1">
        <w:r w:rsidRPr="000E44C5">
          <w:rPr>
            <w:rStyle w:val="a4"/>
            <w:rFonts w:ascii="Times New Roman" w:hAnsi="Times New Roman" w:cs="Times New Roman"/>
            <w:sz w:val="28"/>
            <w:szCs w:val="28"/>
          </w:rPr>
          <w:t>http://www.panto-yug.ru/production/child/item/pantoshka-a</w:t>
        </w:r>
      </w:hyperlink>
    </w:p>
    <w:p w:rsidR="00D5411C" w:rsidRDefault="00D5411C" w:rsidP="00D5411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Бальзам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это профилактическое средство от инфекционных и вирусных заболеваний, применение которого значительно снижает вероятность их возникновения. Компоненты бальзама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пантогематоген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ёд</w:t>
      </w:r>
      <w:proofErr w:type="spellEnd"/>
      <w:r w:rsidR="00B164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натуральные экстракты солодки, клюквы, душицы,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мать-имачехи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зверобоя) подобраны таким образом, что взаимно дополняют положительное действие друг друга, усиливая защитные функции организма.</w:t>
      </w:r>
    </w:p>
    <w:p w:rsidR="000E44C5" w:rsidRDefault="000E44C5" w:rsidP="00D5411C">
      <w:p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Пантогематоген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витамины группы В способствуют быстрому восстановлению защитных сил организма. В бальзаме отсутствуют консерванты и красители, нет спирта – используются водные настои растительных компонентов, все это делает применение бальзама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безопасным.</w:t>
      </w:r>
    </w:p>
    <w:p w:rsidR="00D5411C" w:rsidRPr="00DD61CC" w:rsidRDefault="00D5411C" w:rsidP="00D5411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о составе и полезных свойствах Вы можете узнать на нашем сайте: </w:t>
      </w:r>
      <w:r w:rsidRPr="00DD61CC">
        <w:rPr>
          <w:rFonts w:ascii="Times New Roman" w:hAnsi="Times New Roman" w:cs="Times New Roman"/>
          <w:sz w:val="28"/>
          <w:szCs w:val="28"/>
        </w:rPr>
        <w:t>http://www.panto-yug.ru/production/child/item/sibiryachok</w:t>
      </w:r>
    </w:p>
    <w:p w:rsidR="00D5411C" w:rsidRDefault="00B164D3" w:rsidP="00D5411C">
      <w:p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Действие компонентов при совместном приеме драже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Пантошка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 с йодом,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Пантошка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 с витамином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 бальзама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D5411C" w:rsidRDefault="00D5411C" w:rsidP="00D541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55AE">
        <w:rPr>
          <w:rFonts w:ascii="Times New Roman" w:hAnsi="Times New Roman" w:cs="Times New Roman"/>
          <w:sz w:val="28"/>
          <w:szCs w:val="28"/>
        </w:rPr>
        <w:t>Оказывают благотворное влияние на интеллектуальное развитие;</w:t>
      </w:r>
    </w:p>
    <w:p w:rsidR="00D5411C" w:rsidRDefault="00D5411C" w:rsidP="00D541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в концентрации внимания;</w:t>
      </w:r>
    </w:p>
    <w:p w:rsidR="00D5411C" w:rsidRDefault="00D5411C" w:rsidP="00D541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профилактическим средством нарушений мозгового кровообращения и перевозбуждения центров управления зрительной функцией;</w:t>
      </w:r>
    </w:p>
    <w:p w:rsidR="00D5411C" w:rsidRDefault="00D5411C" w:rsidP="00D541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 для профилактики нарушений зрения при интенсивной зрительной нагрузке и работе в условиях недостаточной освещенности (учеба, работа за компьютером, просмотр телевизора);</w:t>
      </w:r>
    </w:p>
    <w:p w:rsidR="00D5411C" w:rsidRDefault="00D5411C" w:rsidP="00D541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Повышают сопротивляемость к инфекциям, укрепляют иммунитет;</w:t>
      </w:r>
    </w:p>
    <w:p w:rsidR="00D5411C" w:rsidRDefault="00D5411C" w:rsidP="00D541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Облегчают засыпание и нормализуют сон.</w:t>
      </w:r>
    </w:p>
    <w:p w:rsidR="00D5411C" w:rsidRDefault="00D5411C" w:rsidP="00D541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55AE">
        <w:rPr>
          <w:rFonts w:ascii="Times New Roman" w:hAnsi="Times New Roman" w:cs="Times New Roman"/>
          <w:sz w:val="28"/>
          <w:szCs w:val="28"/>
          <w:u w:val="single"/>
        </w:rPr>
        <w:t>Программа прием</w:t>
      </w:r>
      <w:r w:rsidR="000E44C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B55A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5411C" w:rsidRDefault="00D5411C" w:rsidP="00D5411C">
      <w:pPr>
        <w:rPr>
          <w:rFonts w:ascii="Times New Roman" w:hAnsi="Times New Roman" w:cs="Times New Roman"/>
          <w:sz w:val="28"/>
          <w:szCs w:val="28"/>
        </w:rPr>
      </w:pPr>
      <w:r w:rsidRPr="00D5411C">
        <w:rPr>
          <w:rFonts w:ascii="Times New Roman" w:hAnsi="Times New Roman" w:cs="Times New Roman"/>
          <w:sz w:val="28"/>
          <w:szCs w:val="28"/>
        </w:rPr>
        <w:t>Утро:</w:t>
      </w:r>
    </w:p>
    <w:p w:rsidR="00D5411C" w:rsidRDefault="00D5411C" w:rsidP="00D54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йод – 2-4 драже в день (1 упаковка на курс)</w:t>
      </w:r>
    </w:p>
    <w:p w:rsidR="00D5411C" w:rsidRDefault="00D5411C" w:rsidP="00D54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витамином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2-4 драже в день (1 упаковка на курс)</w:t>
      </w:r>
    </w:p>
    <w:p w:rsidR="00D5411C" w:rsidRDefault="00D5411C" w:rsidP="00D54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Вечер:</w:t>
      </w:r>
    </w:p>
    <w:p w:rsidR="00D5411C" w:rsidRDefault="00D5411C" w:rsidP="00D54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Бальзам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- 10-20 мл в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 бутылочки на курс)</w:t>
      </w:r>
    </w:p>
    <w:p w:rsidR="00D5411C" w:rsidRPr="00D5411C" w:rsidRDefault="00D5411C" w:rsidP="00D5411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D5411C" w:rsidRPr="00D5411C" w:rsidSect="00D541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203" w:usb1="10000000" w:usb2="00000000" w:usb3="00000000" w:csb0="8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530F"/>
    <w:multiLevelType w:val="hybridMultilevel"/>
    <w:tmpl w:val="52785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9137C"/>
    <w:multiLevelType w:val="hybridMultilevel"/>
    <w:tmpl w:val="84729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572F5"/>
    <w:multiLevelType w:val="hybridMultilevel"/>
    <w:tmpl w:val="F18A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C685C"/>
    <w:multiLevelType w:val="hybridMultilevel"/>
    <w:tmpl w:val="E278C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11C"/>
    <w:rsid w:val="000E44C5"/>
    <w:rsid w:val="0029041F"/>
    <w:rsid w:val="002C1C90"/>
    <w:rsid w:val="00412BC1"/>
    <w:rsid w:val="006704BA"/>
    <w:rsid w:val="006F2E5B"/>
    <w:rsid w:val="00775B71"/>
    <w:rsid w:val="00862FB7"/>
    <w:rsid w:val="00B164D3"/>
    <w:rsid w:val="00B5449C"/>
    <w:rsid w:val="00D5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1C"/>
    <w:pPr>
      <w:ind w:left="71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1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41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to-yug.ru/production/child/item/pantoshka-a" TargetMode="External"/><Relationship Id="rId5" Type="http://schemas.openxmlformats.org/officeDocument/2006/relationships/hyperlink" Target="http://www.panto-yug.ru/production/child/item/pantoshka-j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2018-08-21T09:06:00Z</cp:lastPrinted>
  <dcterms:created xsi:type="dcterms:W3CDTF">2018-08-21T02:21:00Z</dcterms:created>
  <dcterms:modified xsi:type="dcterms:W3CDTF">2018-09-13T02:55:00Z</dcterms:modified>
</cp:coreProperties>
</file>