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6C" w:rsidRPr="008367F7" w:rsidRDefault="0062516C" w:rsidP="0062516C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8367F7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Для чего необходима поддержка кроветворения?</w:t>
      </w:r>
    </w:p>
    <w:p w:rsidR="0062516C" w:rsidRPr="008367F7" w:rsidRDefault="0062516C" w:rsidP="0062516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7F7">
        <w:rPr>
          <w:rFonts w:ascii="Times New Roman" w:eastAsia="Calibri" w:hAnsi="Times New Roman" w:cs="Times New Roman"/>
          <w:sz w:val="28"/>
          <w:szCs w:val="28"/>
        </w:rPr>
        <w:t xml:space="preserve">Чтобы лучше осознать необходимость заботиться о поддержании нормального кроветворения, следует привести некоторые цифры. Как известно, клетки в организме живут не вечно, а клетки крови – и вовсе весьма непродолжительное время. Так эритроциты живут в среднем 120 суток, тромбоциты - 7-10 суток, а гранулоциты - всего 6-8 часов. </w:t>
      </w:r>
    </w:p>
    <w:p w:rsidR="0062516C" w:rsidRPr="008367F7" w:rsidRDefault="0062516C" w:rsidP="0062516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7F7">
        <w:rPr>
          <w:rFonts w:ascii="Times New Roman" w:eastAsia="Calibri" w:hAnsi="Times New Roman" w:cs="Times New Roman"/>
          <w:sz w:val="28"/>
          <w:szCs w:val="28"/>
        </w:rPr>
        <w:t>Ежедневно в организме взрослого человека весом 70 кг погибают более 0,5 триллиона зрелых клеток, включая 200 млрд. эритроцитов и 70 млрд. нейтрофилов. То есть, более половины всех погибших клеток приходится на клетки крови и это при том, что масса всех клеток крови составляет всего 2,0 - 2,25 кг, т.е. около 3% от массы тела или около 4% от общей массы клеток организма. Следовательно, «оборот» клеток крови в 12,5 раз превышает скорость обновления других клеток организма, а любые неполадки в кроветворении весьма быстро отражаются на клеточном составе крови и общем благополучии организма.</w:t>
      </w:r>
    </w:p>
    <w:p w:rsidR="0062516C" w:rsidRPr="008367F7" w:rsidRDefault="0062516C" w:rsidP="0062516C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67F7">
        <w:rPr>
          <w:rFonts w:ascii="Times New Roman" w:eastAsia="Calibri" w:hAnsi="Times New Roman" w:cs="Times New Roman"/>
          <w:sz w:val="28"/>
          <w:szCs w:val="28"/>
        </w:rPr>
        <w:t>Кроветворение – очень сложный процесс, он невидим и неощутим, а тем не менее, клетки крови участвуют в самых различных физиологических процессах, из них образуются клетки иммунной системы, и система крови реагирует на все заболевания, даже если этого не видно по общему анализу крови. Если кроветворение нарушается, то ничего не болит и человек может испытывать различные виды недомоганий, которые не позволяют однозначно связать проблемы со здоровьем с нарушением кроветворения. Чаще всего, поводом для беспокойства становится «плохой» анализ крови, но, как правило, лечащий врач не детализирует для больного – а что именно плохо? И лечит какое-нибудь заболевание в расчете на то, что кровь сама со временем нормализуется. Обычно так и бывает, но, если этого не происходит, то врач направляет пациента к гематологу. Таким образом,</w:t>
      </w:r>
      <w:r w:rsidRPr="008367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67F7">
        <w:rPr>
          <w:rFonts w:ascii="Times New Roman" w:eastAsia="Calibri" w:hAnsi="Times New Roman" w:cs="Times New Roman"/>
          <w:i/>
          <w:sz w:val="28"/>
          <w:szCs w:val="28"/>
        </w:rPr>
        <w:t>патология кроветворения – это не только заболевания крови, но еще и реакция крови на различные заболевания и внешние факторы – в основном, токсического характера (</w:t>
      </w:r>
      <w:proofErr w:type="spellStart"/>
      <w:r w:rsidRPr="008367F7">
        <w:rPr>
          <w:rFonts w:ascii="Times New Roman" w:eastAsia="Calibri" w:hAnsi="Times New Roman" w:cs="Times New Roman"/>
          <w:i/>
          <w:sz w:val="28"/>
          <w:szCs w:val="28"/>
        </w:rPr>
        <w:t>професиональные</w:t>
      </w:r>
      <w:proofErr w:type="spellEnd"/>
      <w:r w:rsidRPr="008367F7">
        <w:rPr>
          <w:rFonts w:ascii="Times New Roman" w:eastAsia="Calibri" w:hAnsi="Times New Roman" w:cs="Times New Roman"/>
          <w:i/>
          <w:sz w:val="28"/>
          <w:szCs w:val="28"/>
        </w:rPr>
        <w:t xml:space="preserve"> вредности, лекарственные препараты, бытовая химия).</w:t>
      </w:r>
    </w:p>
    <w:p w:rsidR="0062516C" w:rsidRPr="008367F7" w:rsidRDefault="0062516C" w:rsidP="0062516C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8367F7">
        <w:rPr>
          <w:rFonts w:ascii="Times New Roman" w:eastAsia="Calibri" w:hAnsi="Times New Roman" w:cs="Times New Roman"/>
          <w:color w:val="C00000"/>
          <w:sz w:val="28"/>
          <w:szCs w:val="28"/>
        </w:rPr>
        <w:t>Из сказанного следует два простых вывода:</w:t>
      </w:r>
    </w:p>
    <w:p w:rsidR="0062516C" w:rsidRPr="008367F7" w:rsidRDefault="0062516C" w:rsidP="0062516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67F7">
        <w:rPr>
          <w:rFonts w:ascii="Times New Roman" w:eastAsia="Calibri" w:hAnsi="Times New Roman" w:cs="Times New Roman"/>
          <w:sz w:val="28"/>
          <w:szCs w:val="28"/>
        </w:rPr>
        <w:t>поскольку клетки крови участвуют в самых различных заболеваниях, то лечить любые заболевания лучше, если одновременно воздействовать на кроветворение, чтобы клетки крови лучше справлялись со своими функциями;</w:t>
      </w:r>
    </w:p>
    <w:p w:rsidR="0062516C" w:rsidRPr="008367F7" w:rsidRDefault="0062516C" w:rsidP="0062516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7F7">
        <w:rPr>
          <w:rFonts w:ascii="Times New Roman" w:eastAsia="Calibri" w:hAnsi="Times New Roman" w:cs="Times New Roman"/>
          <w:sz w:val="28"/>
          <w:szCs w:val="28"/>
        </w:rPr>
        <w:t xml:space="preserve">необходимо заниматься профилактикой нарушений кроветворения, поскольку это является профилактикой множества </w:t>
      </w:r>
      <w:proofErr w:type="gramStart"/>
      <w:r w:rsidRPr="008367F7">
        <w:rPr>
          <w:rFonts w:ascii="Times New Roman" w:eastAsia="Calibri" w:hAnsi="Times New Roman" w:cs="Times New Roman"/>
          <w:sz w:val="28"/>
          <w:szCs w:val="28"/>
        </w:rPr>
        <w:t>заболеваний(</w:t>
      </w:r>
      <w:proofErr w:type="gramEnd"/>
      <w:r w:rsidRPr="008367F7">
        <w:rPr>
          <w:rFonts w:ascii="Times New Roman" w:eastAsia="Calibri" w:hAnsi="Times New Roman" w:cs="Times New Roman"/>
          <w:sz w:val="28"/>
          <w:szCs w:val="28"/>
        </w:rPr>
        <w:t xml:space="preserve">особенно тех, в развитие которых вовлечена иммунная </w:t>
      </w:r>
      <w:r w:rsidRPr="008367F7">
        <w:rPr>
          <w:rFonts w:ascii="Times New Roman" w:eastAsia="Calibri" w:hAnsi="Times New Roman" w:cs="Times New Roman"/>
          <w:sz w:val="28"/>
          <w:szCs w:val="28"/>
        </w:rPr>
        <w:lastRenderedPageBreak/>
        <w:t>система), а также профилактика требуется тем людям, которые систематически подвергается рискам токсического воздействия.</w:t>
      </w:r>
    </w:p>
    <w:p w:rsidR="0062516C" w:rsidRPr="008367F7" w:rsidRDefault="0062516C" w:rsidP="0062516C">
      <w:pPr>
        <w:rPr>
          <w:rFonts w:ascii="Times New Roman" w:hAnsi="Times New Roman" w:cs="Times New Roman"/>
          <w:sz w:val="28"/>
          <w:szCs w:val="28"/>
        </w:rPr>
      </w:pPr>
    </w:p>
    <w:p w:rsidR="0062516C" w:rsidRPr="008367F7" w:rsidRDefault="0062516C" w:rsidP="0062516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67F7">
        <w:rPr>
          <w:rFonts w:ascii="Times New Roman" w:hAnsi="Times New Roman" w:cs="Times New Roman"/>
          <w:b/>
          <w:color w:val="C00000"/>
          <w:sz w:val="28"/>
          <w:szCs w:val="28"/>
        </w:rPr>
        <w:t>Критические риски организма по возникновению нарушений кроветворения</w:t>
      </w:r>
    </w:p>
    <w:p w:rsidR="0062516C" w:rsidRPr="008367F7" w:rsidRDefault="0062516C" w:rsidP="006251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7F7">
        <w:rPr>
          <w:rFonts w:ascii="Times New Roman" w:hAnsi="Times New Roman" w:cs="Times New Roman"/>
          <w:sz w:val="28"/>
          <w:szCs w:val="28"/>
        </w:rPr>
        <w:t>Хронические воспалительные и аутоиммунные заболевания.</w:t>
      </w:r>
    </w:p>
    <w:p w:rsidR="0062516C" w:rsidRPr="008367F7" w:rsidRDefault="0062516C" w:rsidP="006251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7F7">
        <w:rPr>
          <w:rFonts w:ascii="Times New Roman" w:hAnsi="Times New Roman" w:cs="Times New Roman"/>
          <w:sz w:val="28"/>
          <w:szCs w:val="28"/>
        </w:rPr>
        <w:t>Хронические интоксикации: бытовая химия, профессиональные вредности (хим. промышленность, черная и цветная металлургия, лакокрасочные работы и любые работы с токсичными химикатами – в т. ч., гербицидами, пестицидами, дефолиантами в сельском хозяйстве).</w:t>
      </w:r>
    </w:p>
    <w:p w:rsidR="0062516C" w:rsidRPr="008367F7" w:rsidRDefault="0062516C" w:rsidP="006251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7F7">
        <w:rPr>
          <w:rFonts w:ascii="Times New Roman" w:hAnsi="Times New Roman" w:cs="Times New Roman"/>
          <w:sz w:val="28"/>
          <w:szCs w:val="28"/>
        </w:rPr>
        <w:t xml:space="preserve">Длительный прием лекарственных препаратов, особенно стероидных гормонов и нестероидных противовоспалительных препаратов. </w:t>
      </w:r>
    </w:p>
    <w:p w:rsidR="0062516C" w:rsidRPr="008367F7" w:rsidRDefault="0062516C" w:rsidP="0062516C">
      <w:pPr>
        <w:jc w:val="both"/>
        <w:rPr>
          <w:rFonts w:ascii="Times New Roman" w:hAnsi="Times New Roman" w:cs="Times New Roman"/>
          <w:sz w:val="28"/>
          <w:szCs w:val="28"/>
        </w:rPr>
      </w:pPr>
      <w:r w:rsidRPr="008367F7">
        <w:rPr>
          <w:rFonts w:ascii="Times New Roman" w:hAnsi="Times New Roman" w:cs="Times New Roman"/>
          <w:sz w:val="28"/>
          <w:szCs w:val="28"/>
        </w:rPr>
        <w:t xml:space="preserve">Из этого перечня видно, что потенциально круг людей, которым следует обращать внимание на свою картину крови, весьма широк. Причем в большей части случаев для того, чтобы избежать превращения рисков в проблемы, вовсе не требуется медикаментозного вмешательства, а достаточно применения средств, улучшающих регуляцию кроветворения и относящихся к «общеукрепляющим» средствам (в прямом и лучшем значении этого слова). К таким средствам и относится </w:t>
      </w:r>
      <w:r w:rsidRPr="0062516C">
        <w:rPr>
          <w:rFonts w:ascii="Times New Roman" w:hAnsi="Times New Roman" w:cs="Times New Roman"/>
          <w:color w:val="C00000"/>
          <w:sz w:val="28"/>
          <w:szCs w:val="28"/>
        </w:rPr>
        <w:t>БАД «</w:t>
      </w:r>
      <w:proofErr w:type="spellStart"/>
      <w:r w:rsidRPr="0062516C">
        <w:rPr>
          <w:rFonts w:ascii="Times New Roman" w:hAnsi="Times New Roman" w:cs="Times New Roman"/>
          <w:color w:val="C00000"/>
          <w:sz w:val="28"/>
          <w:szCs w:val="28"/>
        </w:rPr>
        <w:t>Гемолептин</w:t>
      </w:r>
      <w:proofErr w:type="spellEnd"/>
      <w:r w:rsidRPr="0062516C">
        <w:rPr>
          <w:rFonts w:ascii="Times New Roman" w:hAnsi="Times New Roman" w:cs="Times New Roman"/>
          <w:color w:val="C00000"/>
          <w:sz w:val="28"/>
          <w:szCs w:val="28"/>
        </w:rPr>
        <w:t>».</w:t>
      </w:r>
    </w:p>
    <w:p w:rsidR="00DD521C" w:rsidRPr="008367F7" w:rsidRDefault="00DD521C" w:rsidP="00DD521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Как </w:t>
      </w:r>
      <w:proofErr w:type="spellStart"/>
      <w:r w:rsidRPr="008367F7">
        <w:rPr>
          <w:rFonts w:ascii="Times New Roman" w:hAnsi="Times New Roman" w:cs="Times New Roman"/>
          <w:b/>
          <w:color w:val="C00000"/>
          <w:sz w:val="28"/>
          <w:szCs w:val="28"/>
        </w:rPr>
        <w:t>Гемолептин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«сотрудничает» с организмом?</w:t>
      </w:r>
    </w:p>
    <w:p w:rsidR="00DD521C" w:rsidRPr="00DD521C" w:rsidRDefault="00DD521C" w:rsidP="00DD521C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DD521C">
        <w:rPr>
          <w:rFonts w:ascii="Times New Roman" w:hAnsi="Times New Roman" w:cs="Times New Roman"/>
          <w:b/>
          <w:color w:val="C00000"/>
          <w:sz w:val="28"/>
          <w:szCs w:val="28"/>
        </w:rPr>
        <w:t>Гемолептин</w:t>
      </w:r>
      <w:proofErr w:type="spellEnd"/>
      <w:r w:rsidRPr="00DD52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повышает функциональные возможности кроветворной системы и устойчивость ее к токсическим воздействиям.</w:t>
      </w:r>
    </w:p>
    <w:p w:rsidR="00DD521C" w:rsidRPr="008367F7" w:rsidRDefault="00DD521C" w:rsidP="00DD52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7F7">
        <w:rPr>
          <w:rFonts w:ascii="Times New Roman" w:hAnsi="Times New Roman" w:cs="Times New Roman"/>
          <w:i/>
          <w:sz w:val="28"/>
          <w:szCs w:val="28"/>
        </w:rPr>
        <w:t xml:space="preserve">Означает ли это, что </w:t>
      </w:r>
      <w:proofErr w:type="spellStart"/>
      <w:r w:rsidRPr="008367F7">
        <w:rPr>
          <w:rFonts w:ascii="Times New Roman" w:hAnsi="Times New Roman" w:cs="Times New Roman"/>
          <w:i/>
          <w:sz w:val="28"/>
          <w:szCs w:val="28"/>
        </w:rPr>
        <w:t>Гемолептин</w:t>
      </w:r>
      <w:proofErr w:type="spellEnd"/>
      <w:r w:rsidRPr="008367F7">
        <w:rPr>
          <w:rFonts w:ascii="Times New Roman" w:hAnsi="Times New Roman" w:cs="Times New Roman"/>
          <w:i/>
          <w:sz w:val="28"/>
          <w:szCs w:val="28"/>
        </w:rPr>
        <w:t xml:space="preserve"> принудительно приводит картину крови в норму, невзирая на любые обстоятельства? Не означает ли это, что он будет стимулировать кроветворение даже при нормальной картине крови?</w:t>
      </w:r>
    </w:p>
    <w:p w:rsidR="00DD521C" w:rsidRPr="008367F7" w:rsidRDefault="00DD521C" w:rsidP="00DD521C">
      <w:pPr>
        <w:jc w:val="both"/>
        <w:rPr>
          <w:rFonts w:ascii="Times New Roman" w:hAnsi="Times New Roman" w:cs="Times New Roman"/>
          <w:sz w:val="28"/>
          <w:szCs w:val="28"/>
        </w:rPr>
      </w:pPr>
      <w:r w:rsidRPr="008367F7">
        <w:rPr>
          <w:rFonts w:ascii="Times New Roman" w:hAnsi="Times New Roman" w:cs="Times New Roman"/>
          <w:sz w:val="28"/>
          <w:szCs w:val="28"/>
        </w:rPr>
        <w:t xml:space="preserve">Разумеется, нет. Если, например, при инфекционном воспалении повышение количества нейтрофилов в крови является нормальным защитным механизмом, то </w:t>
      </w:r>
      <w:proofErr w:type="spellStart"/>
      <w:r w:rsidRPr="008367F7">
        <w:rPr>
          <w:rFonts w:ascii="Times New Roman" w:hAnsi="Times New Roman" w:cs="Times New Roman"/>
          <w:sz w:val="28"/>
          <w:szCs w:val="28"/>
        </w:rPr>
        <w:t>Гемолептин</w:t>
      </w:r>
      <w:proofErr w:type="spellEnd"/>
      <w:r w:rsidRPr="008367F7">
        <w:rPr>
          <w:rFonts w:ascii="Times New Roman" w:hAnsi="Times New Roman" w:cs="Times New Roman"/>
          <w:sz w:val="28"/>
          <w:szCs w:val="28"/>
        </w:rPr>
        <w:t xml:space="preserve"> не будет насильственно приводить кровь в «норму». Для воспаления норма своя, отличающаяся от нормы здорового организма. В этом случае </w:t>
      </w:r>
      <w:proofErr w:type="spellStart"/>
      <w:r w:rsidRPr="008367F7">
        <w:rPr>
          <w:rFonts w:ascii="Times New Roman" w:hAnsi="Times New Roman" w:cs="Times New Roman"/>
          <w:sz w:val="28"/>
          <w:szCs w:val="28"/>
        </w:rPr>
        <w:t>Гемолептин</w:t>
      </w:r>
      <w:proofErr w:type="spellEnd"/>
      <w:r w:rsidRPr="008367F7">
        <w:rPr>
          <w:rFonts w:ascii="Times New Roman" w:hAnsi="Times New Roman" w:cs="Times New Roman"/>
          <w:sz w:val="28"/>
          <w:szCs w:val="28"/>
        </w:rPr>
        <w:t xml:space="preserve"> повысит эффективность кроветворения, т.е. функциональную полноценность усиленно вырабатываемых нейтрофилов, а поскольку нейтрофилы играют важнейшую защитную роль при воспалении, то повышение их функциональной активности будет способствовать лучшей борьбе с возбудителем и, в итоге, к скорейшей нормализации картины крови, а значит, выздоровлению.</w:t>
      </w:r>
    </w:p>
    <w:p w:rsidR="00DD521C" w:rsidRPr="008367F7" w:rsidRDefault="00DD521C" w:rsidP="00DD521C">
      <w:pPr>
        <w:jc w:val="both"/>
        <w:rPr>
          <w:rFonts w:ascii="Times New Roman" w:hAnsi="Times New Roman" w:cs="Times New Roman"/>
          <w:sz w:val="28"/>
          <w:szCs w:val="28"/>
        </w:rPr>
      </w:pPr>
      <w:r w:rsidRPr="008367F7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proofErr w:type="spellStart"/>
      <w:r w:rsidRPr="008367F7">
        <w:rPr>
          <w:rFonts w:ascii="Times New Roman" w:hAnsi="Times New Roman" w:cs="Times New Roman"/>
          <w:sz w:val="28"/>
          <w:szCs w:val="28"/>
        </w:rPr>
        <w:t>Гемолептин</w:t>
      </w:r>
      <w:proofErr w:type="spellEnd"/>
      <w:r w:rsidRPr="008367F7">
        <w:rPr>
          <w:rFonts w:ascii="Times New Roman" w:hAnsi="Times New Roman" w:cs="Times New Roman"/>
          <w:sz w:val="28"/>
          <w:szCs w:val="28"/>
        </w:rPr>
        <w:t xml:space="preserve"> принимается на фоне нормальных показателей клеточного состава крови, то его действие будет проявляться в улучшении функциональных показателей клеток крови (способность к связыванию кислорода и </w:t>
      </w:r>
      <w:proofErr w:type="gramStart"/>
      <w:r w:rsidRPr="008367F7">
        <w:rPr>
          <w:rFonts w:ascii="Times New Roman" w:hAnsi="Times New Roman" w:cs="Times New Roman"/>
          <w:sz w:val="28"/>
          <w:szCs w:val="28"/>
        </w:rPr>
        <w:t>осмотическая  стойкость</w:t>
      </w:r>
      <w:proofErr w:type="gramEnd"/>
      <w:r w:rsidRPr="008367F7">
        <w:rPr>
          <w:rFonts w:ascii="Times New Roman" w:hAnsi="Times New Roman" w:cs="Times New Roman"/>
          <w:sz w:val="28"/>
          <w:szCs w:val="28"/>
        </w:rPr>
        <w:t xml:space="preserve"> эритроцитов, фагоцитарная и бактерицидная активность  для нейтрофилов и макрофагов, способность более эффективно развивать иммунный ответ для лимфоцитов и т.д.) – т.е. тех показателей, которые не отражаются в полном анализе крови.</w:t>
      </w:r>
    </w:p>
    <w:p w:rsidR="00DD521C" w:rsidRPr="008367F7" w:rsidRDefault="00DD521C" w:rsidP="00DD52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7F7">
        <w:rPr>
          <w:rFonts w:ascii="Times New Roman" w:hAnsi="Times New Roman" w:cs="Times New Roman"/>
          <w:i/>
          <w:sz w:val="28"/>
          <w:szCs w:val="28"/>
        </w:rPr>
        <w:t xml:space="preserve">Что в этом контексте означает тезис об обновлении крови под действием </w:t>
      </w:r>
      <w:proofErr w:type="spellStart"/>
      <w:r w:rsidRPr="008367F7">
        <w:rPr>
          <w:rFonts w:ascii="Times New Roman" w:hAnsi="Times New Roman" w:cs="Times New Roman"/>
          <w:i/>
          <w:sz w:val="28"/>
          <w:szCs w:val="28"/>
        </w:rPr>
        <w:t>Гемолептина</w:t>
      </w:r>
      <w:proofErr w:type="spellEnd"/>
      <w:r w:rsidRPr="008367F7">
        <w:rPr>
          <w:rFonts w:ascii="Times New Roman" w:hAnsi="Times New Roman" w:cs="Times New Roman"/>
          <w:i/>
          <w:sz w:val="28"/>
          <w:szCs w:val="28"/>
        </w:rPr>
        <w:t>, если в этом случае у здорового человека скорость кроветворения не изменяется, а кровь обновляется естественным образом?</w:t>
      </w:r>
    </w:p>
    <w:p w:rsidR="00DD521C" w:rsidRPr="008367F7" w:rsidRDefault="00DD521C" w:rsidP="00DD521C">
      <w:pPr>
        <w:jc w:val="both"/>
        <w:rPr>
          <w:rFonts w:ascii="Times New Roman" w:hAnsi="Times New Roman" w:cs="Times New Roman"/>
          <w:sz w:val="28"/>
          <w:szCs w:val="28"/>
        </w:rPr>
      </w:pPr>
      <w:r w:rsidRPr="008367F7">
        <w:rPr>
          <w:rFonts w:ascii="Times New Roman" w:hAnsi="Times New Roman" w:cs="Times New Roman"/>
          <w:sz w:val="28"/>
          <w:szCs w:val="28"/>
        </w:rPr>
        <w:t xml:space="preserve">Под «обновлением» понимается естественная замена клеток крови на новые, обладающие под влиянием </w:t>
      </w:r>
      <w:proofErr w:type="spellStart"/>
      <w:r w:rsidRPr="008367F7">
        <w:rPr>
          <w:rFonts w:ascii="Times New Roman" w:hAnsi="Times New Roman" w:cs="Times New Roman"/>
          <w:sz w:val="28"/>
          <w:szCs w:val="28"/>
        </w:rPr>
        <w:t>Гемолептина</w:t>
      </w:r>
      <w:proofErr w:type="spellEnd"/>
      <w:r w:rsidRPr="008367F7">
        <w:rPr>
          <w:rFonts w:ascii="Times New Roman" w:hAnsi="Times New Roman" w:cs="Times New Roman"/>
          <w:sz w:val="28"/>
          <w:szCs w:val="28"/>
        </w:rPr>
        <w:t xml:space="preserve"> более высоким «функционалом».</w:t>
      </w:r>
    </w:p>
    <w:p w:rsidR="00DD521C" w:rsidRPr="008367F7" w:rsidRDefault="00DD521C" w:rsidP="00DD52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7F7">
        <w:rPr>
          <w:rFonts w:ascii="Times New Roman" w:hAnsi="Times New Roman" w:cs="Times New Roman"/>
          <w:i/>
          <w:sz w:val="28"/>
          <w:szCs w:val="28"/>
        </w:rPr>
        <w:t xml:space="preserve">Если клетки иммунной системы также образуются в процессе кроветворения, то чем действие на иммунную систему </w:t>
      </w:r>
      <w:proofErr w:type="spellStart"/>
      <w:r w:rsidRPr="008367F7">
        <w:rPr>
          <w:rFonts w:ascii="Times New Roman" w:hAnsi="Times New Roman" w:cs="Times New Roman"/>
          <w:i/>
          <w:sz w:val="28"/>
          <w:szCs w:val="28"/>
        </w:rPr>
        <w:t>Гемолептина</w:t>
      </w:r>
      <w:proofErr w:type="spellEnd"/>
      <w:r w:rsidRPr="008367F7">
        <w:rPr>
          <w:rFonts w:ascii="Times New Roman" w:hAnsi="Times New Roman" w:cs="Times New Roman"/>
          <w:i/>
          <w:sz w:val="28"/>
          <w:szCs w:val="28"/>
        </w:rPr>
        <w:t xml:space="preserve"> отличается от действия других препаратов, например, </w:t>
      </w:r>
      <w:proofErr w:type="spellStart"/>
      <w:r w:rsidRPr="008367F7">
        <w:rPr>
          <w:rFonts w:ascii="Times New Roman" w:hAnsi="Times New Roman" w:cs="Times New Roman"/>
          <w:i/>
          <w:sz w:val="28"/>
          <w:szCs w:val="28"/>
        </w:rPr>
        <w:t>Летопротекта</w:t>
      </w:r>
      <w:proofErr w:type="spellEnd"/>
      <w:r w:rsidRPr="008367F7">
        <w:rPr>
          <w:rFonts w:ascii="Times New Roman" w:hAnsi="Times New Roman" w:cs="Times New Roman"/>
          <w:i/>
          <w:sz w:val="28"/>
          <w:szCs w:val="28"/>
        </w:rPr>
        <w:t>?</w:t>
      </w:r>
    </w:p>
    <w:p w:rsidR="00DD521C" w:rsidRPr="008367F7" w:rsidRDefault="00DD521C" w:rsidP="00DD521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67F7">
        <w:rPr>
          <w:rFonts w:ascii="Times New Roman" w:hAnsi="Times New Roman" w:cs="Times New Roman"/>
          <w:sz w:val="28"/>
          <w:szCs w:val="28"/>
        </w:rPr>
        <w:t>Лептопротект</w:t>
      </w:r>
      <w:proofErr w:type="spellEnd"/>
      <w:r w:rsidRPr="008367F7">
        <w:rPr>
          <w:rFonts w:ascii="Times New Roman" w:hAnsi="Times New Roman" w:cs="Times New Roman"/>
          <w:sz w:val="28"/>
          <w:szCs w:val="28"/>
        </w:rPr>
        <w:t xml:space="preserve"> повышает активность уже зрелых клеток иммунной системы, а </w:t>
      </w:r>
      <w:proofErr w:type="spellStart"/>
      <w:r w:rsidRPr="008367F7">
        <w:rPr>
          <w:rFonts w:ascii="Times New Roman" w:hAnsi="Times New Roman" w:cs="Times New Roman"/>
          <w:sz w:val="28"/>
          <w:szCs w:val="28"/>
        </w:rPr>
        <w:t>Гемолептин</w:t>
      </w:r>
      <w:proofErr w:type="spellEnd"/>
      <w:r w:rsidRPr="008367F7">
        <w:rPr>
          <w:rFonts w:ascii="Times New Roman" w:hAnsi="Times New Roman" w:cs="Times New Roman"/>
          <w:sz w:val="28"/>
          <w:szCs w:val="28"/>
        </w:rPr>
        <w:t xml:space="preserve"> обеспечивает иммунную систему притоком наиболее функционально полноценных лимфоцитов и макрофагов, способных более адекватно реагировать на различные стимулы, в том числе, на </w:t>
      </w:r>
      <w:proofErr w:type="spellStart"/>
      <w:r w:rsidRPr="008367F7">
        <w:rPr>
          <w:rFonts w:ascii="Times New Roman" w:hAnsi="Times New Roman" w:cs="Times New Roman"/>
          <w:sz w:val="28"/>
          <w:szCs w:val="28"/>
        </w:rPr>
        <w:t>Лептопротект</w:t>
      </w:r>
      <w:proofErr w:type="spellEnd"/>
      <w:r w:rsidRPr="008367F7">
        <w:rPr>
          <w:rFonts w:ascii="Times New Roman" w:hAnsi="Times New Roman" w:cs="Times New Roman"/>
          <w:sz w:val="28"/>
          <w:szCs w:val="28"/>
        </w:rPr>
        <w:t xml:space="preserve">. </w:t>
      </w:r>
      <w:r w:rsidRPr="00C44B3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Поэтому </w:t>
      </w:r>
      <w:proofErr w:type="spellStart"/>
      <w:r w:rsidRPr="00C44B3B">
        <w:rPr>
          <w:rFonts w:ascii="Times New Roman" w:hAnsi="Times New Roman" w:cs="Times New Roman"/>
          <w:b/>
          <w:color w:val="C00000"/>
          <w:sz w:val="28"/>
          <w:szCs w:val="28"/>
        </w:rPr>
        <w:t>Гемолептин</w:t>
      </w:r>
      <w:proofErr w:type="spellEnd"/>
      <w:r w:rsidRPr="00C44B3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может потенцировать действие любых </w:t>
      </w:r>
      <w:proofErr w:type="spellStart"/>
      <w:r w:rsidRPr="00C44B3B">
        <w:rPr>
          <w:rFonts w:ascii="Times New Roman" w:hAnsi="Times New Roman" w:cs="Times New Roman"/>
          <w:b/>
          <w:color w:val="C00000"/>
          <w:sz w:val="28"/>
          <w:szCs w:val="28"/>
        </w:rPr>
        <w:t>иммуноактивных</w:t>
      </w:r>
      <w:proofErr w:type="spellEnd"/>
      <w:r w:rsidRPr="00C44B3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препаратов и применяться наряду с ними у категории людей, часто и длительно болеющих.</w:t>
      </w:r>
    </w:p>
    <w:p w:rsidR="00DD521C" w:rsidRPr="00C44B3B" w:rsidRDefault="00DD521C" w:rsidP="00DD52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C44B3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В каких случаях показан ГЕМОЛЕПТИН?</w:t>
      </w:r>
    </w:p>
    <w:p w:rsidR="00DD521C" w:rsidRPr="008367F7" w:rsidRDefault="00DD521C" w:rsidP="00DD521C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7F7">
        <w:rPr>
          <w:rFonts w:ascii="Times New Roman" w:eastAsia="Calibri" w:hAnsi="Times New Roman" w:cs="Times New Roman"/>
          <w:sz w:val="28"/>
          <w:szCs w:val="28"/>
        </w:rPr>
        <w:t>Во всех случаях снижения кроветворной функции, неважно, что именно снижается – эритроциты, нейтрофилы, тромбоциты или моноциты.</w:t>
      </w:r>
    </w:p>
    <w:p w:rsidR="00DD521C" w:rsidRPr="008367F7" w:rsidRDefault="00DD521C" w:rsidP="00DD521C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7F7">
        <w:rPr>
          <w:rFonts w:ascii="Times New Roman" w:eastAsia="Calibri" w:hAnsi="Times New Roman" w:cs="Times New Roman"/>
          <w:sz w:val="28"/>
          <w:szCs w:val="28"/>
        </w:rPr>
        <w:t>При частых и длительно протекающих заболеваниях.</w:t>
      </w:r>
    </w:p>
    <w:p w:rsidR="00DD521C" w:rsidRPr="008367F7" w:rsidRDefault="00DD521C" w:rsidP="00DD521C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7F7">
        <w:rPr>
          <w:rFonts w:ascii="Times New Roman" w:eastAsia="Calibri" w:hAnsi="Times New Roman" w:cs="Times New Roman"/>
          <w:sz w:val="28"/>
          <w:szCs w:val="28"/>
        </w:rPr>
        <w:t>На фоне экологических проблем, профессиональных вредностей (хим. промышленность, черная и цветная металлургия, лакокрасочные работы и любые работы с токсичными химикатами – в т. ч., гербицидами, пестицидами, дефолиантами в сельском хозяйстве).</w:t>
      </w:r>
    </w:p>
    <w:p w:rsidR="00DD521C" w:rsidRPr="008367F7" w:rsidRDefault="00DD521C" w:rsidP="00DD521C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7F7">
        <w:rPr>
          <w:rFonts w:ascii="Times New Roman" w:eastAsia="Calibri" w:hAnsi="Times New Roman" w:cs="Times New Roman"/>
          <w:sz w:val="28"/>
          <w:szCs w:val="28"/>
        </w:rPr>
        <w:t>При адаптации к условиям гипоксии (высокогорье, спорт).</w:t>
      </w:r>
    </w:p>
    <w:p w:rsidR="00DD521C" w:rsidRPr="008367F7" w:rsidRDefault="00DD521C" w:rsidP="00DD521C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7F7">
        <w:rPr>
          <w:rFonts w:ascii="Times New Roman" w:eastAsia="Calibri" w:hAnsi="Times New Roman" w:cs="Times New Roman"/>
          <w:sz w:val="28"/>
          <w:szCs w:val="28"/>
        </w:rPr>
        <w:t xml:space="preserve">При снижении активности иммунной системы – дефиците каких-либо клеток иммунной системы. </w:t>
      </w:r>
    </w:p>
    <w:p w:rsidR="00DD521C" w:rsidRDefault="00DD521C" w:rsidP="00DD521C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7F7">
        <w:rPr>
          <w:rFonts w:ascii="Times New Roman" w:eastAsia="Calibri" w:hAnsi="Times New Roman" w:cs="Times New Roman"/>
          <w:sz w:val="28"/>
          <w:szCs w:val="28"/>
        </w:rPr>
        <w:t xml:space="preserve">При терапии, угнетающей кроветворение – приеме противоопухолевых препаратов, при лучевой терапии, при длительном приеме нестероидных противовоспалительных и глюкокортикоидных гормональных препаратов и т.д. </w:t>
      </w:r>
    </w:p>
    <w:p w:rsidR="00FC3DB7" w:rsidRDefault="00FC3DB7">
      <w:bookmarkStart w:id="0" w:name="_GoBack"/>
      <w:bookmarkEnd w:id="0"/>
    </w:p>
    <w:sectPr w:rsidR="00FC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5B7"/>
    <w:multiLevelType w:val="hybridMultilevel"/>
    <w:tmpl w:val="0E70611C"/>
    <w:lvl w:ilvl="0" w:tplc="F5382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04A5C"/>
    <w:multiLevelType w:val="hybridMultilevel"/>
    <w:tmpl w:val="036E0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9B27AB"/>
    <w:multiLevelType w:val="hybridMultilevel"/>
    <w:tmpl w:val="2DD8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6C"/>
    <w:rsid w:val="00545BCB"/>
    <w:rsid w:val="0062516C"/>
    <w:rsid w:val="00DD521C"/>
    <w:rsid w:val="00F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2E533-DEEA-4C37-8207-B96459BB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1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 Петрова</dc:creator>
  <cp:keywords/>
  <dc:description/>
  <cp:lastModifiedBy>Ася Петрова</cp:lastModifiedBy>
  <cp:revision>4</cp:revision>
  <dcterms:created xsi:type="dcterms:W3CDTF">2016-06-28T17:18:00Z</dcterms:created>
  <dcterms:modified xsi:type="dcterms:W3CDTF">2016-06-28T17:47:00Z</dcterms:modified>
</cp:coreProperties>
</file>